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34"/>
        <w:gridCol w:w="3172"/>
      </w:tblGrid>
      <w:tr>
        <w:trPr/>
        <w:tc>
          <w:tcPr>
            <w:tcW w:w="5134" w:type="dxa"/>
            <w:tcBorders/>
          </w:tcPr>
          <w:p>
            <w:pPr>
              <w:pStyle w:val="Heading2"/>
              <w:numPr>
                <w:ilvl w:val="1"/>
                <w:numId w:val="1"/>
              </w:numPr>
              <w:spacing w:lineRule="auto" w:line="240" w:before="0" w:after="0"/>
              <w:rPr/>
            </w:pPr>
            <w:r>
              <w:rPr/>
              <w:t>ACAS</w:t>
            </w:r>
          </w:p>
          <w:p>
            <w:pPr>
              <w:pStyle w:val="Heading2"/>
              <w:numPr>
                <w:ilvl w:val="1"/>
                <w:numId w:val="1"/>
              </w:numPr>
              <w:spacing w:lineRule="auto" w:line="240" w:before="0" w:after="0"/>
              <w:rPr/>
            </w:pPr>
            <w:r>
              <w:rPr/>
              <w:t>Course preparation checklist</w:t>
            </w:r>
          </w:p>
        </w:tc>
        <w:tc>
          <w:tcPr>
            <w:tcW w:w="3172" w:type="dxa"/>
            <w:tcBorders/>
            <w:vAlign w:val="bottom"/>
          </w:tcPr>
          <w:p>
            <w:pPr>
              <w:pStyle w:val="Normal"/>
              <w:jc w:val="end"/>
              <w:rPr/>
            </w:pPr>
            <w:r>
              <w:rPr>
                <w:sz w:val="16"/>
              </w:rPr>
              <w:t>Ver. 4</w:t>
            </w:r>
          </w:p>
        </w:tc>
      </w:tr>
    </w:tbl>
    <w:p>
      <w:pPr>
        <w:pStyle w:val="Normal"/>
        <w:numPr>
          <w:ilvl w:val="0"/>
          <w:numId w:val="2"/>
        </w:numPr>
        <w:rPr/>
      </w:pPr>
      <w:r>
        <w:rPr>
          <w:sz w:val="21"/>
          <w:szCs w:val="21"/>
        </w:rPr>
        <w:t>This form is not mandatory although most listed items are usually required. Its purpose is to help you check that you have everything you need.</w:t>
      </w:r>
    </w:p>
    <w:p>
      <w:pPr>
        <w:pStyle w:val="Normal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This form supports the Training and Assessment strategy.</w:t>
      </w:r>
    </w:p>
    <w:p>
      <w:pPr>
        <w:pStyle w:val="Normal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Keep all supporting documentation in a course file and available for inspection. Documents may be electronic and/or online.</w:t>
      </w:r>
    </w:p>
    <w:p>
      <w:pPr>
        <w:pStyle w:val="Normal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If you find inadequacies in this form, please report them.</w:t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4"/>
        <w:gridCol w:w="1171"/>
        <w:gridCol w:w="1171"/>
        <w:gridCol w:w="2360"/>
      </w:tblGrid>
      <w:tr>
        <w:trPr/>
        <w:tc>
          <w:tcPr>
            <w:tcW w:w="3604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r>
        <w:rPr/>
        <w:t>Course details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4"/>
        <w:gridCol w:w="2342"/>
        <w:gridCol w:w="2360"/>
      </w:tblGrid>
      <w:tr>
        <w:trPr/>
        <w:tc>
          <w:tcPr>
            <w:tcW w:w="3604" w:type="dxa"/>
            <w:tcBorders/>
          </w:tcPr>
          <w:p>
            <w:pPr>
              <w:pStyle w:val="Normal"/>
              <w:jc w:val="end"/>
              <w:rPr/>
            </w:pPr>
            <w:r>
              <w:rPr/>
              <w:t>Course code and title: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jc w:val="end"/>
              <w:rPr/>
            </w:pPr>
            <w:r>
              <w:rPr/>
              <w:t xml:space="preserve">Date/s 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jc w:val="end"/>
              <w:rPr/>
            </w:pPr>
            <w:r>
              <w:rPr/>
              <w:t xml:space="preserve">Your name 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r>
        <w:rPr/>
        <w:t>Course preparation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4"/>
        <w:gridCol w:w="2342"/>
        <w:gridCol w:w="2360"/>
      </w:tblGrid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 xml:space="preserve">Approved Training and Assessment Strategy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Learning material for each unit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Assessment tools: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tasks and instructions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Recording documents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>
                <w:sz w:val="20"/>
                <w:szCs w:val="20"/>
              </w:rPr>
              <w:t>Means of ensuring reliability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Assessors instructions if not clear in students’ instructions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Mapping to all unit requirements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Advertising material (optional)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Student information for beginning of course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Equipment list of all resources required in units of competency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r>
        <w:rPr/>
        <w:t>Staff</w:t>
      </w:r>
    </w:p>
    <w:tbl>
      <w:tblPr>
        <w:tblW w:w="8542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2407"/>
        <w:gridCol w:w="2427"/>
      </w:tblGrid>
      <w:tr>
        <w:trPr/>
        <w:tc>
          <w:tcPr>
            <w:tcW w:w="370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 xml:space="preserve">Staff form (“Approval to deliver” with Industry currency </w:t>
            </w:r>
            <w:r>
              <w:rPr>
                <w:rFonts w:eastAsia="Times New Roman" w:cs="Calibri"/>
                <w:color w:val="auto"/>
                <w:sz w:val="22"/>
                <w:szCs w:val="20"/>
                <w:lang w:val="en-AU" w:eastAsia="zh-CN" w:bidi="hi-IN"/>
              </w:rPr>
              <w:t>&amp;</w:t>
            </w:r>
            <w:r>
              <w:rPr/>
              <w:t xml:space="preserve"> PD training and assessment)</w:t>
            </w:r>
          </w:p>
        </w:tc>
        <w:tc>
          <w:tcPr>
            <w:tcW w:w="2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Training and assessment qualification(s)</w:t>
            </w:r>
          </w:p>
        </w:tc>
        <w:tc>
          <w:tcPr>
            <w:tcW w:w="2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r>
        <w:rPr/>
        <w:t>Venue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4"/>
        <w:gridCol w:w="2342"/>
        <w:gridCol w:w="2360"/>
      </w:tblGrid>
      <w:tr>
        <w:trPr/>
        <w:tc>
          <w:tcPr>
            <w:tcW w:w="3604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Venue confirmed</w:t>
            </w:r>
          </w:p>
        </w:tc>
        <w:tc>
          <w:tcPr>
            <w:tcW w:w="2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r>
        <w:rPr/>
        <w:t>Course Improvements</w:t>
      </w:r>
    </w:p>
    <w:p>
      <w:pPr>
        <w:pStyle w:val="Normal"/>
        <w:rPr/>
      </w:pPr>
      <w:r>
        <w:rPr/>
        <w:t>Please describe any changes in materials and the reasons for making them:</w:t>
      </w:r>
    </w:p>
    <w:sectPr>
      <w:footnotePr>
        <w:numFmt w:val="decimal"/>
      </w:footnotePr>
      <w:type w:val="nextPage"/>
      <w:pgSz w:w="11906" w:h="16838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eastAsia="Calibri"/>
        </w:rPr>
        <w:t xml:space="preserve"> </w:t>
      </w:r>
      <w:r>
        <w:rPr/>
        <w:t>Includes details of industry consultation, units to be offered, schedule, etc.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eastAsia="Calibri"/>
        </w:rPr>
        <w:t xml:space="preserve"> </w:t>
      </w:r>
      <w:r>
        <w:rPr/>
        <w:t>The default is a second assessor (see A</w:t>
      </w:r>
      <w:r>
        <w:rPr>
          <w:i/>
        </w:rPr>
        <w:t>ssessment instructions</w:t>
      </w:r>
      <w:r>
        <w:rPr/>
        <w:t>) but other systems are permissible.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eastAsia="Calibri"/>
        </w:rPr>
        <w:t xml:space="preserve"> </w:t>
      </w:r>
      <w:r>
        <w:rPr>
          <w:rFonts w:eastAsia="Calibri"/>
        </w:rPr>
        <w:t>For example, some courses do not have advertising material, but s</w:t>
      </w:r>
      <w:r>
        <w:rPr/>
        <w:t xml:space="preserve">ee website course information and </w:t>
      </w:r>
      <w:r>
        <w:rPr>
          <w:i/>
        </w:rPr>
        <w:t>Handbook for Students and Prospective Students.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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720" w:hanging="360"/>
      </w:pPr>
      <w:rPr>
        <w:sz w:val="20"/>
        <w:szCs w:val="20"/>
      </w:rPr>
    </w:lvl>
    <w:lvl w:ilvl="2">
      <w:start w:val="1"/>
      <w:numFmt w:val="lowerRoman"/>
      <w:lvlText w:val="%3."/>
      <w:lvlJc w:val="start"/>
      <w:pPr>
        <w:tabs>
          <w:tab w:val="num" w:pos="144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5">
    <w:lvl w:ilvl="0">
      <w:start w:val="1"/>
      <w:numFmt w:val="bullet"/>
      <w:lvlText w:val="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en-A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outlineLvl w:val="1"/>
    </w:pPr>
    <w:rPr>
      <w:rFonts w:ascii="Calibri" w:hAnsi="Calibri" w:cs="Arial"/>
      <w:b/>
      <w:i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1"/>
      <w:szCs w:val="21"/>
    </w:rPr>
  </w:style>
  <w:style w:type="character" w:styleId="WW8Num3z0">
    <w:name w:val="WW8Num3z0"/>
    <w:qFormat/>
    <w:rPr>
      <w:rFonts w:ascii="Wingdings" w:hAnsi="Wingdings" w:cs="Wingdings"/>
      <w:sz w:val="24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sz w:val="20"/>
      <w:szCs w:val="20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24"/>
    </w:rPr>
  </w:style>
  <w:style w:type="character" w:styleId="DefaultParagraphFont">
    <w:name w:val="Default Paragraph Font"/>
    <w:qFormat/>
    <w:rPr/>
  </w:style>
  <w:style w:type="character" w:styleId="FootnoteCharactersuser">
    <w:name w:val="Footnote Characters (user)"/>
    <w:basedOn w:val="DefaultParagraphFont"/>
    <w:qFormat/>
    <w:rPr>
      <w:vertAlign w:val="superscript"/>
    </w:rPr>
  </w:style>
  <w:style w:type="character" w:styleId="FootnoteAnchoruser">
    <w:name w:val="Footnote Anchor (user)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WW-EndnoteCharacters">
    <w:name w:val="WW-Endnote Characters"/>
    <w:qFormat/>
    <w:rPr/>
  </w:style>
  <w:style w:type="character" w:styleId="EndnoteAnchoruser">
    <w:name w:val="Endnote Anchor (user)"/>
    <w:qFormat/>
    <w:rPr>
      <w:vertAlign w:val="superscript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LibreOffice/26.2.2.2$Windows_X86_64 LibreOffice_project/1f77d10d6938fd34972958f64b2bcfa54f8b1ba5</Application>
  <AppVersion>15.0000</AppVersion>
  <Pages>1</Pages>
  <Words>237</Words>
  <Characters>1318</Characters>
  <CharactersWithSpaces>1504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2019-09-12T08:35:00Z</dcterms:created>
  <dc:creator>Ross</dc:creator>
  <dc:description/>
  <dc:language>en-US</dc:language>
  <cp:lastModifiedBy/>
  <cp:lastPrinted>1995-11-21T17:41:00Z</cp:lastPrinted>
  <dcterms:modified xsi:type="dcterms:W3CDTF">2022-03-10T06:56:57Z</dcterms:modified>
  <cp:revision>11</cp:revision>
  <dc:subject/>
  <dc:title>ACAS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